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274975"/>
            <wp:docPr id="1" name="Picture 1"/>
            <wp:cNvGraphicFramePr>
              <a:graphicFrameLocks noChangeAspect="1"/>
            </wp:cNvGraphicFramePr>
            <a:graphic>
              <a:graphicData uri="http://schemas.openxmlformats.org/drawingml/2006/picture">
                <pic:pic>
                  <pic:nvPicPr>
                    <pic:cNvPr id="0" name="lbs-logo-horizontal-caps-light.png"/>
                    <pic:cNvPicPr/>
                  </pic:nvPicPr>
                  <pic:blipFill>
                    <a:blip r:embed="rId9"/>
                    <a:stretch>
                      <a:fillRect/>
                    </a:stretch>
                  </pic:blipFill>
                  <pic:spPr>
                    <a:xfrm>
                      <a:off x="0" y="0"/>
                      <a:ext cx="2520000" cy="274975"/>
                    </a:xfrm>
                    <a:prstGeom prst="rect"/>
                  </pic:spPr>
                </pic:pic>
              </a:graphicData>
            </a:graphic>
          </wp:inline>
        </w:drawing>
      </w:r>
    </w:p>
    <w:p>
      <w:pPr>
        <w:spacing w:after="80" w:before="160"/>
      </w:pPr>
      <w:r>
        <w:rPr>
          <w:b/>
          <w:color w:val="141414"/>
          <w:sz w:val="40"/>
        </w:rPr>
        <w:t>PUT IT ON PAPER</w:t>
      </w:r>
    </w:p>
    <w:p>
      <w:pPr>
        <w:spacing w:after="80" w:before="0"/>
      </w:pPr>
      <w:r>
        <w:rPr>
          <w:b w:val="0"/>
          <w:color w:val="555555"/>
          <w:sz w:val="21"/>
        </w:rPr>
        <w:t>Thinking about leaving can go round and round in your head. Writing it down makes it clearer. Take twenty minutes somewhere quiet, and answer these four questions honestly. There are no right answers, and nobody else needs to see this.</w:t>
      </w:r>
    </w:p>
    <w:p>
      <w:pPr>
        <w:spacing w:after="40" w:before="240"/>
      </w:pPr>
      <w:r>
        <w:rPr>
          <w:b/>
          <w:color w:val="0A714E"/>
          <w:sz w:val="24"/>
        </w:rPr>
        <w:t>1. What keeps me here?</w:t>
      </w:r>
    </w:p>
    <w:p>
      <w:pPr>
        <w:spacing w:after="0" w:before="0"/>
      </w:pPr>
      <w:r>
        <w:rPr>
          <w:b w:val="0"/>
          <w:color w:val="555555"/>
          <w:sz w:val="19"/>
        </w:rPr>
        <w:t>The people, the purpose, the security, the pension, the identity. What would I miss?</w:t>
      </w:r>
    </w:p>
    <w:p>
      <w:pPr>
        <w:spacing w:after="0" w:before="0" w:line="460" w:lineRule="exact"/>
        <w:ind w:right="11"/>
        <w:pBdr>
          <w:bottom w:val="single" w:sz="4" w:space="1" w:color="BBBBBB"/>
        </w:pBdr>
      </w:pPr>
    </w:p>
    <w:p>
      <w:pPr>
        <w:spacing w:after="0" w:before="0" w:line="460" w:lineRule="exact"/>
        <w:ind w:right="0"/>
        <w:pBdr>
          <w:bottom w:val="single" w:sz="4" w:space="1" w:color="BBBBBB"/>
        </w:pBdr>
      </w:pPr>
    </w:p>
    <w:p>
      <w:pPr>
        <w:spacing w:after="0" w:before="0" w:line="460" w:lineRule="exact"/>
        <w:ind w:right="11"/>
        <w:pBdr>
          <w:bottom w:val="single" w:sz="4" w:space="1" w:color="BBBBBB"/>
        </w:pBdr>
      </w:pPr>
    </w:p>
    <w:p>
      <w:pPr>
        <w:spacing w:after="0" w:before="0" w:line="460" w:lineRule="exact"/>
        <w:ind w:right="0"/>
        <w:pBdr>
          <w:bottom w:val="single" w:sz="4" w:space="1" w:color="BBBBBB"/>
        </w:pBdr>
      </w:pPr>
    </w:p>
    <w:p>
      <w:pPr>
        <w:spacing w:after="40" w:before="240"/>
      </w:pPr>
      <w:r>
        <w:rPr>
          <w:b/>
          <w:color w:val="0A714E"/>
          <w:sz w:val="24"/>
        </w:rPr>
        <w:t>2. Why do I want to leave, or why do I need to?</w:t>
      </w:r>
    </w:p>
    <w:p>
      <w:pPr>
        <w:spacing w:after="0" w:before="0"/>
      </w:pPr>
      <w:r>
        <w:rPr>
          <w:b w:val="0"/>
          <w:color w:val="555555"/>
          <w:sz w:val="19"/>
        </w:rPr>
        <w:t>What has changed? What am I tired of? What is pushing me, and what is pulling me?</w:t>
      </w:r>
    </w:p>
    <w:p>
      <w:pPr>
        <w:spacing w:after="0" w:before="0" w:line="460" w:lineRule="exact"/>
        <w:ind w:right="11"/>
        <w:pBdr>
          <w:bottom w:val="single" w:sz="4" w:space="1" w:color="BBBBBB"/>
        </w:pBdr>
      </w:pPr>
    </w:p>
    <w:p>
      <w:pPr>
        <w:spacing w:after="0" w:before="0" w:line="460" w:lineRule="exact"/>
        <w:ind w:right="0"/>
        <w:pBdr>
          <w:bottom w:val="single" w:sz="4" w:space="1" w:color="BBBBBB"/>
        </w:pBdr>
      </w:pPr>
    </w:p>
    <w:p>
      <w:pPr>
        <w:spacing w:after="0" w:before="0" w:line="460" w:lineRule="exact"/>
        <w:ind w:right="11"/>
        <w:pBdr>
          <w:bottom w:val="single" w:sz="4" w:space="1" w:color="BBBBBB"/>
        </w:pBdr>
      </w:pPr>
    </w:p>
    <w:p>
      <w:pPr>
        <w:spacing w:after="0" w:before="0" w:line="460" w:lineRule="exact"/>
        <w:ind w:right="0"/>
        <w:pBdr>
          <w:bottom w:val="single" w:sz="4" w:space="1" w:color="BBBBBB"/>
        </w:pBdr>
      </w:pPr>
    </w:p>
    <w:p>
      <w:pPr>
        <w:spacing w:after="40" w:before="240"/>
      </w:pPr>
      <w:r>
        <w:rPr>
          <w:b/>
          <w:color w:val="0A714E"/>
          <w:sz w:val="24"/>
        </w:rPr>
        <w:t>3. What would a good working life look like in two or three years?</w:t>
      </w:r>
    </w:p>
    <w:p>
      <w:pPr>
        <w:spacing w:after="0" w:before="0"/>
      </w:pPr>
      <w:r>
        <w:rPr>
          <w:b w:val="0"/>
          <w:color w:val="555555"/>
          <w:sz w:val="19"/>
        </w:rPr>
        <w:t>The work, the hours, the people, the money, time with family. Be specific.</w:t>
      </w:r>
    </w:p>
    <w:p>
      <w:pPr>
        <w:spacing w:after="0" w:before="0" w:line="460" w:lineRule="exact"/>
        <w:ind w:right="11"/>
        <w:pBdr>
          <w:bottom w:val="single" w:sz="4" w:space="1" w:color="BBBBBB"/>
        </w:pBdr>
      </w:pPr>
    </w:p>
    <w:p>
      <w:pPr>
        <w:spacing w:after="0" w:before="0" w:line="460" w:lineRule="exact"/>
        <w:ind w:right="0"/>
        <w:pBdr>
          <w:bottom w:val="single" w:sz="4" w:space="1" w:color="BBBBBB"/>
        </w:pBdr>
      </w:pPr>
    </w:p>
    <w:p>
      <w:pPr>
        <w:spacing w:after="0" w:before="0" w:line="460" w:lineRule="exact"/>
        <w:ind w:right="11"/>
        <w:pBdr>
          <w:bottom w:val="single" w:sz="4" w:space="1" w:color="BBBBBB"/>
        </w:pBdr>
      </w:pPr>
    </w:p>
    <w:p>
      <w:pPr>
        <w:spacing w:after="0" w:before="0" w:line="460" w:lineRule="exact"/>
        <w:ind w:right="0"/>
        <w:pBdr>
          <w:bottom w:val="single" w:sz="4" w:space="1" w:color="BBBBBB"/>
        </w:pBdr>
      </w:pPr>
    </w:p>
    <w:p>
      <w:pPr>
        <w:spacing w:after="40" w:before="240"/>
      </w:pPr>
      <w:r>
        <w:rPr>
          <w:b/>
          <w:color w:val="0A714E"/>
          <w:sz w:val="24"/>
        </w:rPr>
        <w:t>4. What is in the way, and what would help?</w:t>
      </w:r>
    </w:p>
    <w:p>
      <w:pPr>
        <w:spacing w:after="0" w:before="0"/>
      </w:pPr>
      <w:r>
        <w:rPr>
          <w:b w:val="0"/>
          <w:color w:val="555555"/>
          <w:sz w:val="19"/>
        </w:rPr>
        <w:t>Money, qualifications, confidence, timing, other people. Who could I talk to? What is one small step I could take this month?</w:t>
      </w:r>
    </w:p>
    <w:p>
      <w:pPr>
        <w:spacing w:after="0" w:before="0" w:line="460" w:lineRule="exact"/>
        <w:ind w:right="11"/>
        <w:pBdr>
          <w:bottom w:val="single" w:sz="4" w:space="1" w:color="BBBBBB"/>
        </w:pBdr>
      </w:pPr>
    </w:p>
    <w:p>
      <w:pPr>
        <w:spacing w:after="0" w:before="0" w:line="460" w:lineRule="exact"/>
        <w:ind w:right="0"/>
        <w:pBdr>
          <w:bottom w:val="single" w:sz="4" w:space="1" w:color="BBBBBB"/>
        </w:pBdr>
      </w:pPr>
    </w:p>
    <w:p>
      <w:pPr>
        <w:spacing w:after="0" w:before="0" w:line="460" w:lineRule="exact"/>
        <w:ind w:right="11"/>
        <w:pBdr>
          <w:bottom w:val="single" w:sz="4" w:space="1" w:color="BBBBBB"/>
        </w:pBdr>
      </w:pPr>
    </w:p>
    <w:p>
      <w:pPr>
        <w:spacing w:after="0" w:before="0" w:line="460" w:lineRule="exact"/>
        <w:ind w:right="0"/>
        <w:pBdr>
          <w:bottom w:val="single" w:sz="4" w:space="1" w:color="BBBBBB"/>
        </w:pBdr>
      </w:pPr>
    </w:p>
    <w:p>
      <w:pPr>
        <w:spacing w:after="80" w:before="280"/>
      </w:pPr>
      <w:r>
        <w:rPr>
          <w:b w:val="0"/>
          <w:color w:val="141414"/>
          <w:sz w:val="20"/>
        </w:rPr>
        <w:t>When you have finished, read it back. Some people realise they want to stay, and that is a good outcome too. Others see their next step more clearly. Either way, you will understand your own decision better.</w:t>
      </w:r>
    </w:p>
    <w:p>
      <w:pPr>
        <w:spacing w:after="0" w:before="80"/>
      </w:pPr>
      <w:r>
        <w:rPr>
          <w:b w:val="0"/>
          <w:color w:val="555555"/>
          <w:sz w:val="17"/>
        </w:rPr>
        <w:t>From Sirens to Horizons, sirenstohorizons.com. Free support for people leaving, or thinking of leaving, the emergency services.</w:t>
      </w:r>
    </w:p>
    <w:sectPr w:rsidR="00FC693F" w:rsidRPr="0006063C" w:rsidSect="00034616">
      <w:pgSz w:w="11906" w:h="16838"/>
      <w:pgMar w:top="850" w:right="1134" w:bottom="68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